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B2208" w14:textId="77777777" w:rsidR="00BD582A" w:rsidRPr="00BD582A" w:rsidRDefault="00BD582A" w:rsidP="00BD582A">
      <w:pPr>
        <w:spacing w:after="405" w:line="291" w:lineRule="atLeast"/>
        <w:textAlignment w:val="baseline"/>
        <w:outlineLvl w:val="0"/>
        <w:rPr>
          <w:rFonts w:ascii="Georgia" w:eastAsia="Times New Roman" w:hAnsi="Georgia" w:cs="Times New Roman"/>
          <w:color w:val="666666"/>
          <w:kern w:val="36"/>
          <w:sz w:val="48"/>
          <w:szCs w:val="48"/>
        </w:rPr>
      </w:pPr>
      <w:r w:rsidRPr="00BD582A">
        <w:rPr>
          <w:rFonts w:ascii="Georgia" w:eastAsia="Times New Roman" w:hAnsi="Georgia" w:cs="Times New Roman"/>
          <w:color w:val="666666"/>
          <w:kern w:val="36"/>
          <w:sz w:val="48"/>
          <w:szCs w:val="48"/>
        </w:rPr>
        <w:t>COMP 4009: Parallel Programming for Clusters and Multi-Core Processors</w:t>
      </w:r>
    </w:p>
    <w:p w14:paraId="4FD54A7F" w14:textId="77777777" w:rsidR="00BD582A" w:rsidRPr="00BD582A" w:rsidRDefault="00BD582A" w:rsidP="00BD582A">
      <w:pPr>
        <w:shd w:val="clear" w:color="auto" w:fill="FFFFFF"/>
        <w:spacing w:before="405" w:after="405" w:line="408" w:lineRule="atLeast"/>
        <w:textAlignment w:val="baseline"/>
        <w:outlineLvl w:val="1"/>
        <w:rPr>
          <w:rFonts w:ascii="Georgia" w:eastAsia="Times New Roman" w:hAnsi="Georgia" w:cs="Times New Roman"/>
          <w:color w:val="666666"/>
          <w:sz w:val="42"/>
          <w:szCs w:val="42"/>
        </w:rPr>
      </w:pPr>
      <w:r w:rsidRPr="00BD582A">
        <w:rPr>
          <w:rFonts w:ascii="Georgia" w:eastAsia="Times New Roman" w:hAnsi="Georgia" w:cs="Times New Roman"/>
          <w:color w:val="666666"/>
          <w:sz w:val="42"/>
          <w:szCs w:val="42"/>
        </w:rPr>
        <w:t>Announcements</w:t>
      </w:r>
    </w:p>
    <w:p w14:paraId="4497CFD1" w14:textId="77777777" w:rsidR="00BD582A" w:rsidRPr="00BD582A" w:rsidRDefault="00BD582A" w:rsidP="00BD582A">
      <w:pPr>
        <w:numPr>
          <w:ilvl w:val="0"/>
          <w:numId w:val="1"/>
        </w:numPr>
        <w:shd w:val="clear" w:color="auto" w:fill="FFFFFF"/>
        <w:spacing w:line="408" w:lineRule="atLeast"/>
        <w:ind w:left="405"/>
        <w:textAlignment w:val="baseline"/>
        <w:rPr>
          <w:rFonts w:ascii="inherit" w:eastAsia="Times New Roman" w:hAnsi="inherit" w:cs="Times New Roman"/>
          <w:color w:val="666666"/>
          <w:sz w:val="27"/>
          <w:szCs w:val="27"/>
        </w:rPr>
      </w:pPr>
      <w:r w:rsidRPr="00BD582A">
        <w:rPr>
          <w:rFonts w:ascii="inherit" w:eastAsia="Times New Roman" w:hAnsi="inherit" w:cs="Times New Roman"/>
          <w:b/>
          <w:bCs/>
          <w:color w:val="FF0000"/>
          <w:sz w:val="27"/>
          <w:szCs w:val="27"/>
          <w:bdr w:val="none" w:sz="0" w:space="0" w:color="auto" w:frame="1"/>
        </w:rPr>
        <w:t>FINAL EXAM</w:t>
      </w:r>
      <w:r w:rsidRPr="00BD582A">
        <w:rPr>
          <w:rFonts w:ascii="inherit" w:eastAsia="Times New Roman" w:hAnsi="inherit" w:cs="Times New Roman"/>
          <w:color w:val="666666"/>
          <w:sz w:val="27"/>
          <w:szCs w:val="27"/>
          <w:bdr w:val="none" w:sz="0" w:space="0" w:color="auto" w:frame="1"/>
        </w:rPr>
        <w:t>: </w:t>
      </w:r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Thursday December 5, 2:30 – 4:00, in class (238 Tory)</w:t>
      </w:r>
    </w:p>
    <w:p w14:paraId="0F0C4B10" w14:textId="77777777" w:rsidR="00BD582A" w:rsidRPr="00BD582A" w:rsidRDefault="00BD582A" w:rsidP="00BD582A">
      <w:pPr>
        <w:shd w:val="clear" w:color="auto" w:fill="FFFFFF"/>
        <w:spacing w:before="405" w:after="405" w:line="408" w:lineRule="atLeast"/>
        <w:textAlignment w:val="baseline"/>
        <w:outlineLvl w:val="1"/>
        <w:rPr>
          <w:rFonts w:ascii="Georgia" w:eastAsia="Times New Roman" w:hAnsi="Georgia" w:cs="Times New Roman"/>
          <w:color w:val="666666"/>
          <w:sz w:val="42"/>
          <w:szCs w:val="42"/>
        </w:rPr>
      </w:pPr>
      <w:r w:rsidRPr="00BD582A">
        <w:rPr>
          <w:rFonts w:ascii="Georgia" w:eastAsia="Times New Roman" w:hAnsi="Georgia" w:cs="Times New Roman"/>
          <w:color w:val="666666"/>
          <w:sz w:val="42"/>
          <w:szCs w:val="42"/>
        </w:rPr>
        <w:t>Course Outline</w:t>
      </w:r>
    </w:p>
    <w:p w14:paraId="65A858E3" w14:textId="77777777" w:rsidR="00BD582A" w:rsidRPr="00BD582A" w:rsidRDefault="00BD582A" w:rsidP="00BD582A">
      <w:pPr>
        <w:shd w:val="clear" w:color="auto" w:fill="FFFFFF"/>
        <w:spacing w:after="405" w:line="408" w:lineRule="atLeast"/>
        <w:textAlignment w:val="baseline"/>
        <w:rPr>
          <w:rFonts w:ascii="inherit" w:hAnsi="inherit" w:cs="Times New Roman"/>
          <w:color w:val="666666"/>
          <w:sz w:val="27"/>
          <w:szCs w:val="27"/>
        </w:rPr>
      </w:pPr>
      <w:r w:rsidRPr="00BD582A">
        <w:rPr>
          <w:rFonts w:ascii="inherit" w:hAnsi="inherit" w:cs="Times New Roman"/>
          <w:color w:val="666666"/>
          <w:sz w:val="27"/>
          <w:szCs w:val="27"/>
        </w:rPr>
        <w:t>Introduction to parallel architectures, programming languages and algorithms for processor clusters (clouds) and multi-core processors. Distributed memory architectures, cluster/cloud computing, message passing parallel programming, multi-core processors, shared memory parallel programming, use of thread libraries, parallel performance analysis. Prerequisites: COMP 2402, COMP 2404, COMP 3000.</w:t>
      </w:r>
    </w:p>
    <w:p w14:paraId="0666DF86" w14:textId="77777777" w:rsidR="00BD582A" w:rsidRPr="00BD582A" w:rsidRDefault="00BD582A" w:rsidP="00BD582A">
      <w:pPr>
        <w:shd w:val="clear" w:color="auto" w:fill="FFFFFF"/>
        <w:spacing w:before="405" w:after="405" w:line="408" w:lineRule="atLeast"/>
        <w:textAlignment w:val="baseline"/>
        <w:outlineLvl w:val="1"/>
        <w:rPr>
          <w:rFonts w:ascii="Georgia" w:eastAsia="Times New Roman" w:hAnsi="Georgia" w:cs="Times New Roman"/>
          <w:color w:val="666666"/>
          <w:sz w:val="42"/>
          <w:szCs w:val="42"/>
        </w:rPr>
      </w:pPr>
      <w:r w:rsidRPr="00BD582A">
        <w:rPr>
          <w:rFonts w:ascii="Georgia" w:eastAsia="Times New Roman" w:hAnsi="Georgia" w:cs="Times New Roman"/>
          <w:color w:val="666666"/>
          <w:sz w:val="42"/>
          <w:szCs w:val="42"/>
        </w:rPr>
        <w:t>Course Material</w:t>
      </w:r>
    </w:p>
    <w:p w14:paraId="3399D01A" w14:textId="77777777" w:rsidR="00BD582A" w:rsidRPr="00BD582A" w:rsidRDefault="00BD582A" w:rsidP="00BD582A">
      <w:pPr>
        <w:numPr>
          <w:ilvl w:val="0"/>
          <w:numId w:val="2"/>
        </w:numPr>
        <w:shd w:val="clear" w:color="auto" w:fill="FFFFFF"/>
        <w:spacing w:line="408" w:lineRule="atLeast"/>
        <w:ind w:left="405"/>
        <w:textAlignment w:val="baseline"/>
        <w:rPr>
          <w:rFonts w:ascii="inherit" w:eastAsia="Times New Roman" w:hAnsi="inherit" w:cs="Times New Roman"/>
          <w:color w:val="666666"/>
          <w:sz w:val="27"/>
          <w:szCs w:val="27"/>
        </w:rPr>
      </w:pPr>
      <w:hyperlink r:id="rId5" w:history="1">
        <w:r w:rsidRPr="00BD582A">
          <w:rPr>
            <w:rFonts w:ascii="inherit" w:eastAsia="Times New Roman" w:hAnsi="inherit" w:cs="Times New Roman"/>
            <w:color w:val="1C7C7C"/>
            <w:sz w:val="27"/>
            <w:szCs w:val="27"/>
            <w:u w:val="single"/>
            <w:bdr w:val="none" w:sz="0" w:space="0" w:color="auto" w:frame="1"/>
          </w:rPr>
          <w:t>Lectures</w:t>
        </w:r>
      </w:hyperlink>
    </w:p>
    <w:p w14:paraId="2ED146AB" w14:textId="77777777" w:rsidR="00BD582A" w:rsidRPr="00BD582A" w:rsidRDefault="00BD582A" w:rsidP="00BD582A">
      <w:pPr>
        <w:numPr>
          <w:ilvl w:val="0"/>
          <w:numId w:val="2"/>
        </w:numPr>
        <w:shd w:val="clear" w:color="auto" w:fill="FFFFFF"/>
        <w:spacing w:line="408" w:lineRule="atLeast"/>
        <w:ind w:left="405"/>
        <w:textAlignment w:val="baseline"/>
        <w:rPr>
          <w:rFonts w:ascii="inherit" w:eastAsia="Times New Roman" w:hAnsi="inherit" w:cs="Times New Roman"/>
          <w:color w:val="666666"/>
          <w:sz w:val="27"/>
          <w:szCs w:val="27"/>
        </w:rPr>
      </w:pPr>
      <w:hyperlink r:id="rId6" w:history="1">
        <w:r w:rsidRPr="00BD582A">
          <w:rPr>
            <w:rFonts w:ascii="inherit" w:eastAsia="Times New Roman" w:hAnsi="inherit" w:cs="Times New Roman"/>
            <w:color w:val="1C7C7C"/>
            <w:sz w:val="27"/>
            <w:szCs w:val="27"/>
            <w:u w:val="single"/>
            <w:bdr w:val="none" w:sz="0" w:space="0" w:color="auto" w:frame="1"/>
          </w:rPr>
          <w:t>Assignments</w:t>
        </w:r>
      </w:hyperlink>
    </w:p>
    <w:p w14:paraId="2D90E411" w14:textId="77777777" w:rsidR="00BD582A" w:rsidRPr="00BD582A" w:rsidRDefault="00BD582A" w:rsidP="00BD582A">
      <w:pPr>
        <w:numPr>
          <w:ilvl w:val="0"/>
          <w:numId w:val="2"/>
        </w:numPr>
        <w:shd w:val="clear" w:color="auto" w:fill="FFFFFF"/>
        <w:spacing w:line="408" w:lineRule="atLeast"/>
        <w:ind w:left="405"/>
        <w:textAlignment w:val="baseline"/>
        <w:rPr>
          <w:rFonts w:ascii="inherit" w:eastAsia="Times New Roman" w:hAnsi="inherit" w:cs="Times New Roman"/>
          <w:color w:val="666666"/>
          <w:sz w:val="27"/>
          <w:szCs w:val="27"/>
        </w:rPr>
      </w:pPr>
      <w:hyperlink r:id="rId7" w:history="1">
        <w:r w:rsidRPr="00BD582A">
          <w:rPr>
            <w:rFonts w:ascii="inherit" w:eastAsia="Times New Roman" w:hAnsi="inherit" w:cs="Times New Roman"/>
            <w:color w:val="1C7C7C"/>
            <w:sz w:val="27"/>
            <w:szCs w:val="27"/>
            <w:u w:val="single"/>
            <w:bdr w:val="none" w:sz="0" w:space="0" w:color="auto" w:frame="1"/>
          </w:rPr>
          <w:t>Marks</w:t>
        </w:r>
      </w:hyperlink>
    </w:p>
    <w:p w14:paraId="2A8A20C4" w14:textId="77777777" w:rsidR="00BD582A" w:rsidRPr="00BD582A" w:rsidRDefault="00BD582A" w:rsidP="00BD582A">
      <w:pPr>
        <w:numPr>
          <w:ilvl w:val="0"/>
          <w:numId w:val="2"/>
        </w:numPr>
        <w:shd w:val="clear" w:color="auto" w:fill="FFFFFF"/>
        <w:spacing w:line="408" w:lineRule="atLeast"/>
        <w:ind w:left="405"/>
        <w:textAlignment w:val="baseline"/>
        <w:rPr>
          <w:rFonts w:ascii="inherit" w:eastAsia="Times New Roman" w:hAnsi="inherit" w:cs="Times New Roman"/>
          <w:color w:val="666666"/>
          <w:sz w:val="27"/>
          <w:szCs w:val="27"/>
        </w:rPr>
      </w:pPr>
      <w:hyperlink r:id="rId8" w:history="1">
        <w:r w:rsidRPr="00BD582A">
          <w:rPr>
            <w:rFonts w:ascii="inherit" w:eastAsia="Times New Roman" w:hAnsi="inherit" w:cs="Times New Roman"/>
            <w:color w:val="1C7C7C"/>
            <w:sz w:val="27"/>
            <w:szCs w:val="27"/>
            <w:u w:val="single"/>
            <w:bdr w:val="none" w:sz="0" w:space="0" w:color="auto" w:frame="1"/>
          </w:rPr>
          <w:t>Resources</w:t>
        </w:r>
      </w:hyperlink>
    </w:p>
    <w:p w14:paraId="1017C8B6" w14:textId="77777777" w:rsidR="00BD582A" w:rsidRPr="00BD582A" w:rsidRDefault="00BD582A" w:rsidP="00BD582A">
      <w:pPr>
        <w:numPr>
          <w:ilvl w:val="0"/>
          <w:numId w:val="2"/>
        </w:numPr>
        <w:shd w:val="clear" w:color="auto" w:fill="FFFFFF"/>
        <w:spacing w:line="408" w:lineRule="atLeast"/>
        <w:ind w:left="405"/>
        <w:textAlignment w:val="baseline"/>
        <w:rPr>
          <w:rFonts w:ascii="inherit" w:eastAsia="Times New Roman" w:hAnsi="inherit" w:cs="Times New Roman"/>
          <w:color w:val="666666"/>
          <w:sz w:val="27"/>
          <w:szCs w:val="27"/>
        </w:rPr>
      </w:pPr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Textbook [OPTIONAL, do NOT buy prior to discussion in class]: “</w:t>
      </w:r>
      <w:hyperlink r:id="rId9" w:tgtFrame="_blank" w:history="1">
        <w:r w:rsidRPr="00BD582A">
          <w:rPr>
            <w:rFonts w:ascii="inherit" w:eastAsia="Times New Roman" w:hAnsi="inherit" w:cs="Times New Roman"/>
            <w:color w:val="1C7C7C"/>
            <w:sz w:val="27"/>
            <w:szCs w:val="27"/>
            <w:u w:val="single"/>
            <w:bdr w:val="none" w:sz="0" w:space="0" w:color="auto" w:frame="1"/>
          </w:rPr>
          <w:t>Elements of Parallel Computing</w:t>
        </w:r>
      </w:hyperlink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 xml:space="preserve">” by Eric </w:t>
      </w:r>
      <w:proofErr w:type="spellStart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Aubanel</w:t>
      </w:r>
      <w:proofErr w:type="spellEnd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 xml:space="preserve"> – CRC Press, 2016</w:t>
      </w:r>
    </w:p>
    <w:p w14:paraId="7B7BA8DC" w14:textId="77777777" w:rsidR="00BD582A" w:rsidRPr="00BD582A" w:rsidRDefault="00BD582A" w:rsidP="00BD582A">
      <w:pPr>
        <w:numPr>
          <w:ilvl w:val="0"/>
          <w:numId w:val="2"/>
        </w:numPr>
        <w:shd w:val="clear" w:color="auto" w:fill="FFFFFF"/>
        <w:spacing w:line="408" w:lineRule="atLeast"/>
        <w:ind w:left="405"/>
        <w:textAlignment w:val="baseline"/>
        <w:rPr>
          <w:rFonts w:ascii="inherit" w:eastAsia="Times New Roman" w:hAnsi="inherit" w:cs="Times New Roman"/>
          <w:color w:val="666666"/>
          <w:sz w:val="27"/>
          <w:szCs w:val="27"/>
        </w:rPr>
      </w:pPr>
      <w:hyperlink r:id="rId10" w:history="1">
        <w:r w:rsidRPr="00BD582A">
          <w:rPr>
            <w:rFonts w:ascii="inherit" w:eastAsia="Times New Roman" w:hAnsi="inherit" w:cs="Times New Roman"/>
            <w:color w:val="1C7C7C"/>
            <w:sz w:val="27"/>
            <w:szCs w:val="27"/>
            <w:u w:val="single"/>
            <w:bdr w:val="none" w:sz="0" w:space="0" w:color="auto" w:frame="1"/>
          </w:rPr>
          <w:t xml:space="preserve">CLR “Algorithms” book chapter on </w:t>
        </w:r>
        <w:proofErr w:type="spellStart"/>
        <w:r w:rsidRPr="00BD582A">
          <w:rPr>
            <w:rFonts w:ascii="inherit" w:eastAsia="Times New Roman" w:hAnsi="inherit" w:cs="Times New Roman"/>
            <w:color w:val="1C7C7C"/>
            <w:sz w:val="27"/>
            <w:szCs w:val="27"/>
            <w:u w:val="single"/>
            <w:bdr w:val="none" w:sz="0" w:space="0" w:color="auto" w:frame="1"/>
          </w:rPr>
          <w:t>Cilk</w:t>
        </w:r>
        <w:proofErr w:type="spellEnd"/>
      </w:hyperlink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.</w:t>
      </w:r>
    </w:p>
    <w:p w14:paraId="5209E958" w14:textId="77777777" w:rsidR="00BD582A" w:rsidRPr="00BD582A" w:rsidRDefault="00BD582A" w:rsidP="00BD582A">
      <w:pPr>
        <w:shd w:val="clear" w:color="auto" w:fill="FFFFFF"/>
        <w:spacing w:before="405" w:after="405" w:line="408" w:lineRule="atLeast"/>
        <w:textAlignment w:val="baseline"/>
        <w:outlineLvl w:val="1"/>
        <w:rPr>
          <w:rFonts w:ascii="Georgia" w:eastAsia="Times New Roman" w:hAnsi="Georgia" w:cs="Times New Roman"/>
          <w:color w:val="666666"/>
          <w:sz w:val="42"/>
          <w:szCs w:val="42"/>
        </w:rPr>
      </w:pPr>
      <w:r w:rsidRPr="00BD582A">
        <w:rPr>
          <w:rFonts w:ascii="Georgia" w:eastAsia="Times New Roman" w:hAnsi="Georgia" w:cs="Times New Roman"/>
          <w:color w:val="666666"/>
          <w:sz w:val="42"/>
          <w:szCs w:val="42"/>
        </w:rPr>
        <w:t>Teaching Assistant(s)</w:t>
      </w:r>
    </w:p>
    <w:p w14:paraId="6149C4AF" w14:textId="77777777" w:rsidR="00BD582A" w:rsidRPr="00BD582A" w:rsidRDefault="00BD582A" w:rsidP="00BD582A">
      <w:pPr>
        <w:numPr>
          <w:ilvl w:val="0"/>
          <w:numId w:val="3"/>
        </w:numPr>
        <w:shd w:val="clear" w:color="auto" w:fill="FFFFFF"/>
        <w:spacing w:line="408" w:lineRule="atLeast"/>
        <w:ind w:left="405"/>
        <w:textAlignment w:val="baseline"/>
        <w:rPr>
          <w:rFonts w:ascii="inherit" w:eastAsia="Times New Roman" w:hAnsi="inherit" w:cs="Times New Roman"/>
          <w:color w:val="666666"/>
          <w:sz w:val="27"/>
          <w:szCs w:val="27"/>
        </w:rPr>
      </w:pPr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Lars Doyle (LarsDoyle@cmail.carleton.ca)</w:t>
      </w:r>
    </w:p>
    <w:p w14:paraId="660B671B" w14:textId="77777777" w:rsidR="00BD582A" w:rsidRPr="00BD582A" w:rsidRDefault="00BD582A" w:rsidP="00BD582A">
      <w:pPr>
        <w:numPr>
          <w:ilvl w:val="0"/>
          <w:numId w:val="3"/>
        </w:numPr>
        <w:shd w:val="clear" w:color="auto" w:fill="FFFFFF"/>
        <w:spacing w:line="408" w:lineRule="atLeast"/>
        <w:ind w:left="405"/>
        <w:textAlignment w:val="baseline"/>
        <w:rPr>
          <w:rFonts w:ascii="inherit" w:eastAsia="Times New Roman" w:hAnsi="inherit" w:cs="Times New Roman"/>
          <w:color w:val="666666"/>
          <w:sz w:val="27"/>
          <w:szCs w:val="27"/>
        </w:rPr>
      </w:pPr>
      <w:proofErr w:type="spellStart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Srivathsan</w:t>
      </w:r>
      <w:proofErr w:type="spellEnd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 xml:space="preserve"> </w:t>
      </w:r>
      <w:proofErr w:type="spellStart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Morkonda</w:t>
      </w:r>
      <w:proofErr w:type="spellEnd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 xml:space="preserve"> </w:t>
      </w:r>
      <w:proofErr w:type="spellStart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Gnanasekaran</w:t>
      </w:r>
      <w:proofErr w:type="spellEnd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 xml:space="preserve"> (SrivathsanMorkonda@cmail.carleton.ca)</w:t>
      </w:r>
    </w:p>
    <w:p w14:paraId="5E7F6879" w14:textId="77777777" w:rsidR="00BD582A" w:rsidRPr="00BD582A" w:rsidRDefault="00BD582A" w:rsidP="00BD582A">
      <w:pPr>
        <w:shd w:val="clear" w:color="auto" w:fill="FFFFFF"/>
        <w:spacing w:before="405" w:after="405" w:line="408" w:lineRule="atLeast"/>
        <w:textAlignment w:val="baseline"/>
        <w:outlineLvl w:val="1"/>
        <w:rPr>
          <w:rFonts w:ascii="Georgia" w:eastAsia="Times New Roman" w:hAnsi="Georgia" w:cs="Times New Roman"/>
          <w:color w:val="666666"/>
          <w:sz w:val="42"/>
          <w:szCs w:val="42"/>
        </w:rPr>
      </w:pPr>
      <w:r w:rsidRPr="00BD582A">
        <w:rPr>
          <w:rFonts w:ascii="Georgia" w:eastAsia="Times New Roman" w:hAnsi="Georgia" w:cs="Times New Roman"/>
          <w:color w:val="666666"/>
          <w:sz w:val="42"/>
          <w:szCs w:val="42"/>
        </w:rPr>
        <w:lastRenderedPageBreak/>
        <w:t>Office Hours</w:t>
      </w:r>
    </w:p>
    <w:p w14:paraId="58D7D8DA" w14:textId="77777777" w:rsidR="00BD582A" w:rsidRPr="00BD582A" w:rsidRDefault="00BD582A" w:rsidP="00BD582A">
      <w:pPr>
        <w:numPr>
          <w:ilvl w:val="0"/>
          <w:numId w:val="4"/>
        </w:numPr>
        <w:shd w:val="clear" w:color="auto" w:fill="FFFFFF"/>
        <w:spacing w:line="408" w:lineRule="atLeast"/>
        <w:ind w:left="405"/>
        <w:textAlignment w:val="baseline"/>
        <w:rPr>
          <w:rFonts w:ascii="inherit" w:eastAsia="Times New Roman" w:hAnsi="inherit" w:cs="Times New Roman"/>
          <w:color w:val="666666"/>
          <w:sz w:val="27"/>
          <w:szCs w:val="27"/>
        </w:rPr>
      </w:pPr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 xml:space="preserve">Frank </w:t>
      </w:r>
      <w:proofErr w:type="spellStart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Dehne’s</w:t>
      </w:r>
      <w:proofErr w:type="spellEnd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 xml:space="preserve"> Office Hours: Thursdays 4:00-5:00, room HP 5431</w:t>
      </w:r>
    </w:p>
    <w:p w14:paraId="6BA6F670" w14:textId="77777777" w:rsidR="00BD582A" w:rsidRPr="00BD582A" w:rsidRDefault="00BD582A" w:rsidP="00BD582A">
      <w:pPr>
        <w:numPr>
          <w:ilvl w:val="0"/>
          <w:numId w:val="4"/>
        </w:numPr>
        <w:shd w:val="clear" w:color="auto" w:fill="FFFFFF"/>
        <w:spacing w:line="408" w:lineRule="atLeast"/>
        <w:ind w:left="405"/>
        <w:textAlignment w:val="baseline"/>
        <w:rPr>
          <w:rFonts w:ascii="inherit" w:eastAsia="Times New Roman" w:hAnsi="inherit" w:cs="Times New Roman"/>
          <w:color w:val="666666"/>
          <w:sz w:val="27"/>
          <w:szCs w:val="27"/>
        </w:rPr>
      </w:pPr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Lars Doyle’s Office Hours: Wednesdays 1:00-2:00, room HP 5336</w:t>
      </w:r>
    </w:p>
    <w:p w14:paraId="7F491F52" w14:textId="77777777" w:rsidR="00BD582A" w:rsidRPr="00BD582A" w:rsidRDefault="00BD582A" w:rsidP="00BD582A">
      <w:pPr>
        <w:numPr>
          <w:ilvl w:val="0"/>
          <w:numId w:val="4"/>
        </w:numPr>
        <w:shd w:val="clear" w:color="auto" w:fill="FFFFFF"/>
        <w:spacing w:line="408" w:lineRule="atLeast"/>
        <w:ind w:left="405"/>
        <w:textAlignment w:val="baseline"/>
        <w:rPr>
          <w:rFonts w:ascii="inherit" w:eastAsia="Times New Roman" w:hAnsi="inherit" w:cs="Times New Roman"/>
          <w:color w:val="666666"/>
          <w:sz w:val="27"/>
          <w:szCs w:val="27"/>
        </w:rPr>
      </w:pPr>
      <w:proofErr w:type="spellStart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Srivathsan</w:t>
      </w:r>
      <w:proofErr w:type="spellEnd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 xml:space="preserve"> </w:t>
      </w:r>
      <w:proofErr w:type="spellStart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Morkonda</w:t>
      </w:r>
      <w:proofErr w:type="spellEnd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 xml:space="preserve"> </w:t>
      </w:r>
      <w:proofErr w:type="spellStart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Gnanasekaran’s</w:t>
      </w:r>
      <w:proofErr w:type="spellEnd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 xml:space="preserve"> Office Hours: Mondays 1:00-2:00, room HP 5336</w:t>
      </w:r>
    </w:p>
    <w:p w14:paraId="334377B6" w14:textId="77777777" w:rsidR="00BD582A" w:rsidRPr="00BD582A" w:rsidRDefault="00BD582A" w:rsidP="00BD582A">
      <w:pPr>
        <w:shd w:val="clear" w:color="auto" w:fill="FFFFFF"/>
        <w:spacing w:before="405" w:after="405" w:line="408" w:lineRule="atLeast"/>
        <w:textAlignment w:val="baseline"/>
        <w:outlineLvl w:val="1"/>
        <w:rPr>
          <w:rFonts w:ascii="Georgia" w:eastAsia="Times New Roman" w:hAnsi="Georgia" w:cs="Times New Roman"/>
          <w:color w:val="666666"/>
          <w:sz w:val="42"/>
          <w:szCs w:val="42"/>
        </w:rPr>
      </w:pPr>
      <w:r w:rsidRPr="00BD582A">
        <w:rPr>
          <w:rFonts w:ascii="Georgia" w:eastAsia="Times New Roman" w:hAnsi="Georgia" w:cs="Times New Roman"/>
          <w:color w:val="666666"/>
          <w:sz w:val="42"/>
          <w:szCs w:val="42"/>
        </w:rPr>
        <w:t>Student evaluation</w:t>
      </w:r>
    </w:p>
    <w:p w14:paraId="3E5462C0" w14:textId="77777777" w:rsidR="00BD582A" w:rsidRPr="00BD582A" w:rsidRDefault="00BD582A" w:rsidP="00BD582A">
      <w:pPr>
        <w:numPr>
          <w:ilvl w:val="0"/>
          <w:numId w:val="5"/>
        </w:numPr>
        <w:shd w:val="clear" w:color="auto" w:fill="FFFFFF"/>
        <w:spacing w:line="408" w:lineRule="atLeast"/>
        <w:ind w:left="405"/>
        <w:textAlignment w:val="baseline"/>
        <w:rPr>
          <w:rFonts w:ascii="inherit" w:eastAsia="Times New Roman" w:hAnsi="inherit" w:cs="Times New Roman"/>
          <w:color w:val="666666"/>
          <w:sz w:val="27"/>
          <w:szCs w:val="27"/>
        </w:rPr>
      </w:pPr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Final exam: 45%</w:t>
      </w:r>
    </w:p>
    <w:p w14:paraId="465D2D3A" w14:textId="77777777" w:rsidR="00BD582A" w:rsidRPr="00BD582A" w:rsidRDefault="00BD582A" w:rsidP="00BD582A">
      <w:pPr>
        <w:numPr>
          <w:ilvl w:val="0"/>
          <w:numId w:val="5"/>
        </w:numPr>
        <w:shd w:val="clear" w:color="auto" w:fill="FFFFFF"/>
        <w:spacing w:line="408" w:lineRule="atLeast"/>
        <w:ind w:left="405"/>
        <w:textAlignment w:val="baseline"/>
        <w:rPr>
          <w:rFonts w:ascii="inherit" w:eastAsia="Times New Roman" w:hAnsi="inherit" w:cs="Times New Roman"/>
          <w:color w:val="666666"/>
          <w:sz w:val="27"/>
          <w:szCs w:val="27"/>
        </w:rPr>
      </w:pPr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Midterm: 15%</w:t>
      </w:r>
    </w:p>
    <w:p w14:paraId="7F9CDCDD" w14:textId="77777777" w:rsidR="00BD582A" w:rsidRPr="00BD582A" w:rsidRDefault="00BD582A" w:rsidP="00BD582A">
      <w:pPr>
        <w:numPr>
          <w:ilvl w:val="0"/>
          <w:numId w:val="5"/>
        </w:numPr>
        <w:shd w:val="clear" w:color="auto" w:fill="FFFFFF"/>
        <w:spacing w:line="408" w:lineRule="atLeast"/>
        <w:ind w:left="405"/>
        <w:textAlignment w:val="baseline"/>
        <w:rPr>
          <w:rFonts w:ascii="inherit" w:eastAsia="Times New Roman" w:hAnsi="inherit" w:cs="Times New Roman"/>
          <w:color w:val="666666"/>
          <w:sz w:val="27"/>
          <w:szCs w:val="27"/>
        </w:rPr>
      </w:pPr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 xml:space="preserve">4 Assignments: 10% each (Late penalties. Up to 24 </w:t>
      </w:r>
      <w:proofErr w:type="spellStart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hrs</w:t>
      </w:r>
      <w:proofErr w:type="spellEnd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 xml:space="preserve">: 10%. 24-48 </w:t>
      </w:r>
      <w:proofErr w:type="spellStart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hrs</w:t>
      </w:r>
      <w:proofErr w:type="spellEnd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 xml:space="preserve">: 20%. 48-72 </w:t>
      </w:r>
      <w:proofErr w:type="spellStart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hrs</w:t>
      </w:r>
      <w:proofErr w:type="spellEnd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 xml:space="preserve">: 50%. More than 72 </w:t>
      </w:r>
      <w:proofErr w:type="spellStart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hrs</w:t>
      </w:r>
      <w:proofErr w:type="spellEnd"/>
      <w:r w:rsidRPr="00BD582A">
        <w:rPr>
          <w:rFonts w:ascii="inherit" w:eastAsia="Times New Roman" w:hAnsi="inherit" w:cs="Times New Roman"/>
          <w:color w:val="666666"/>
          <w:sz w:val="27"/>
          <w:szCs w:val="27"/>
        </w:rPr>
        <w:t>: 100%.)</w:t>
      </w:r>
    </w:p>
    <w:p w14:paraId="3FD1FF79" w14:textId="77777777" w:rsidR="00AA51EE" w:rsidRDefault="00AA51EE">
      <w:bookmarkStart w:id="0" w:name="_GoBack"/>
      <w:bookmarkEnd w:id="0"/>
    </w:p>
    <w:sectPr w:rsidR="00AA51EE" w:rsidSect="00902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4184"/>
    <w:multiLevelType w:val="multilevel"/>
    <w:tmpl w:val="525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A2794"/>
    <w:multiLevelType w:val="multilevel"/>
    <w:tmpl w:val="0BF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A00A9"/>
    <w:multiLevelType w:val="multilevel"/>
    <w:tmpl w:val="F9A6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DF43F6"/>
    <w:multiLevelType w:val="multilevel"/>
    <w:tmpl w:val="03D0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B25755"/>
    <w:multiLevelType w:val="multilevel"/>
    <w:tmpl w:val="45E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2A"/>
    <w:rsid w:val="00902D6B"/>
    <w:rsid w:val="00AA51EE"/>
    <w:rsid w:val="00B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933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82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D582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2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582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58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D58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5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s.carleton.ca/~dehne/teaching/4009/lectures/index.html" TargetMode="External"/><Relationship Id="rId6" Type="http://schemas.openxmlformats.org/officeDocument/2006/relationships/hyperlink" Target="https://dehne73176131.wordpress.com/teaching/comp-4009/comp-4009-assignments/" TargetMode="External"/><Relationship Id="rId7" Type="http://schemas.openxmlformats.org/officeDocument/2006/relationships/hyperlink" Target="https://dehne73176131.files.wordpress.com/2019/11/4009-marks.pdf" TargetMode="External"/><Relationship Id="rId8" Type="http://schemas.openxmlformats.org/officeDocument/2006/relationships/hyperlink" Target="https://dehne73176131.wordpress.com/teaching/resources/" TargetMode="External"/><Relationship Id="rId9" Type="http://schemas.openxmlformats.org/officeDocument/2006/relationships/hyperlink" Target="https://www.amazon.ca/Elements-Parallel-Computing-Eric-Aubanel/dp/1498727891" TargetMode="External"/><Relationship Id="rId10" Type="http://schemas.openxmlformats.org/officeDocument/2006/relationships/hyperlink" Target="http://www.scs.carleton.ca/~dehne/teaching/resources/CLR-book-chapter-on-Cil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Macintosh Word</Application>
  <DocSecurity>0</DocSecurity>
  <Lines>13</Lines>
  <Paragraphs>3</Paragraphs>
  <ScaleCrop>false</ScaleCrop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2019-11-12T21:52:00Z</dcterms:created>
  <dcterms:modified xsi:type="dcterms:W3CDTF">2019-11-12T21:52:00Z</dcterms:modified>
</cp:coreProperties>
</file>